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image/x-emf" PartName="/word/media/image2.emf"/>
  <Override ContentType="image/x-emf" PartName="/word/media/image3.emf"/>
  <Override ContentType="image/x-emf" PartName="/word/media/image4.emf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cs="Times New Roman"/>
          <w:sz w:val="40"/>
          <w:szCs w:val="40"/>
        </w:rPr>
      </w:pPr>
      <w:r>
        <w:rPr>
          <w:rFonts w:hint="eastAsia" w:cs="PMingLiU"/>
          <w:sz w:val="40"/>
          <w:szCs w:val="40"/>
        </w:rPr>
        <w:t>殷卜辭「四月」的特殊刻法</w:t>
      </w:r>
    </w:p>
    <w:p>
      <w:pPr>
        <w:jc w:val="center"/>
        <w:rPr>
          <w:rFonts w:cs="Times New Roman"/>
        </w:rPr>
      </w:pPr>
      <w:r>
        <w:rPr>
          <w:rFonts w:hint="eastAsia" w:cs="PMingLiU"/>
        </w:rPr>
        <w:t>中研院史語所研究員　蔡哲茂</w:t>
      </w:r>
    </w:p>
    <w:p>
      <w:pPr>
        <w:jc w:val="center"/>
        <w:rPr>
          <w:rFonts w:cs="Times New Roman"/>
        </w:rPr>
      </w:pPr>
    </w:p>
    <w:p>
      <w:pPr>
        <w:rPr>
          <w:rFonts w:cs="Times New Roman"/>
        </w:rPr>
      </w:pPr>
      <w:r>
        <w:rPr>
          <w:rFonts w:hint="eastAsia" w:cs="PMingLiU"/>
        </w:rPr>
        <w:t>　　</w:t>
      </w:r>
    </w:p>
    <w:p>
      <w:pPr>
        <w:rPr>
          <w:rFonts w:cs="Times New Roman"/>
        </w:rPr>
      </w:pPr>
      <w:r>
        <w:rPr>
          <w:rFonts w:hint="eastAsia" w:cs="PMingLiU"/>
        </w:rPr>
        <w:t>　　《丙》</w:t>
      </w:r>
      <w:r>
        <w:t>98</w:t>
      </w:r>
      <w:r>
        <w:rPr>
          <w:rFonts w:hint="eastAsia" w:cs="PMingLiU"/>
        </w:rPr>
        <w:t>（《合》</w:t>
      </w:r>
      <w:r>
        <w:t>10613</w:t>
      </w:r>
      <w:r>
        <w:rPr>
          <w:rFonts w:hint="eastAsia" w:cs="PMingLiU"/>
        </w:rPr>
        <w:t>）自公布以來，關於「貞福于祖乙告王</w:t>
      </w:r>
      <w:r>
        <w:rPr>
          <w:rFonts w:hint="eastAsia" w:ascii="CHANT" w:hAnsi="CHANT" w:eastAsia="CHANT" w:cs="CHANT"/>
          <w:color w:val="000000"/>
        </w:rPr>
        <w:t>󽲃</w:t>
      </w:r>
      <w:r>
        <w:rPr>
          <w:rFonts w:hint="eastAsia" w:ascii="PMingLiU" w:hAnsi="PMingLiU" w:cs="PMingLiU"/>
          <w:color w:val="000000"/>
          <w:sz w:val="27"/>
          <w:szCs w:val="27"/>
        </w:rPr>
        <w:t>…</w:t>
      </w:r>
      <w:r>
        <w:rPr>
          <w:rFonts w:hint="eastAsia" w:cs="PMingLiU"/>
        </w:rPr>
        <w:t>」後之刻畫缺釋。《摹釋總集》、《甲骨文合集釋文》、《殷墟甲骨文摹釋全編》、《甲骨文校釋總集》等皆未將此形釋出。</w:t>
      </w:r>
    </w:p>
    <w:p>
      <w:pPr>
        <w:rPr>
          <w:rFonts w:cs="Times New Roman"/>
        </w:rPr>
      </w:pPr>
      <w:r>
        <w:rPr>
          <w:rFonts w:hint="eastAsia" w:cs="PMingLiU"/>
        </w:rPr>
        <w:t>　　筆者近來考察《丙編》甲骨實物，確定改版此處有字，為「</w:t>
      </w:r>
      <w:r>
        <w:rPr>
          <w:rFonts w:ascii="Calibri" w:hAnsi="Calibri" w:eastAsia="PMingLiU" w:cs="Times New Roman"/>
          <w:kern w:val="2"/>
          <w:sz w:val="24"/>
          <w:szCs w:val="24"/>
          <w:lang w:val="en-US" w:eastAsia="zh-CN" w:bidi="ar-SA"/>
        </w:rPr>
        <w:pict>
          <v:shape id="圖片 1" o:spid="_x0000_s1026" type="#_x0000_t75" style="height:21.75pt;width:18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cs="PMingLiU"/>
        </w:rPr>
        <w:t>」，由四豎筆與「月」結合而成，應釋為「四月」。最重要的是，此版有銘文為：「</w:t>
      </w:r>
      <w:r>
        <w:rPr>
          <w:rFonts w:cs="Times New Roman"/>
        </w:rPr>
        <w:t> </w:t>
      </w:r>
      <w:r>
        <w:rPr>
          <w:rFonts w:hint="eastAsia" w:cs="PMingLiU"/>
        </w:rPr>
        <w:t>貞生五月䧅至」，「月」形在甲骨文可作月形中有一點畫，如：</w:t>
      </w:r>
      <w:r>
        <w:rPr>
          <w:rFonts w:ascii="Calibri" w:hAnsi="Calibri" w:eastAsia="PMingLiU" w:cs="Times New Roman"/>
          <w:kern w:val="2"/>
          <w:sz w:val="24"/>
          <w:szCs w:val="24"/>
          <w:lang w:val="en-US" w:eastAsia="zh-CN" w:bidi="ar-SA"/>
        </w:rPr>
        <w:pict>
          <v:shape id="圖片 4" o:spid="_x0000_s1027" type="#_x0000_t75" style="height:22.5pt;width:8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cs="PMingLiU"/>
        </w:rPr>
        <w:t>（《合》</w:t>
      </w:r>
      <w:r>
        <w:t>410</w:t>
      </w:r>
      <w:r>
        <w:rPr>
          <w:rFonts w:hint="eastAsia" w:cs="PMingLiU"/>
        </w:rPr>
        <w:t>正）</w:t>
      </w:r>
    </w:p>
    <w:p>
      <w:pPr>
        <w:rPr>
          <w:rFonts w:cs="Times New Roman"/>
        </w:rPr>
      </w:pPr>
      <w:r>
        <w:rPr>
          <w:rFonts w:hint="eastAsia" w:cs="PMingLiU"/>
        </w:rPr>
        <w:t>也可只勾勒出月之外形，如：</w:t>
      </w:r>
      <w:r>
        <w:rPr>
          <w:rFonts w:ascii="Calibri" w:hAnsi="Calibri" w:eastAsia="PMingLiU" w:cs="Times New Roman"/>
          <w:kern w:val="2"/>
          <w:sz w:val="24"/>
          <w:szCs w:val="24"/>
          <w:lang w:val="en-US" w:eastAsia="zh-CN" w:bidi="ar-SA"/>
        </w:rPr>
        <w:pict>
          <v:shape id="圖片 3" o:spid="_x0000_s1028" type="#_x0000_t75" style="height:19.5pt;width:9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cs="PMingLiU"/>
        </w:rPr>
        <w:t>（《合》</w:t>
      </w:r>
      <w:r>
        <w:t>94</w:t>
      </w:r>
      <w:r>
        <w:rPr>
          <w:rFonts w:hint="eastAsia" w:cs="PMingLiU"/>
        </w:rPr>
        <w:t>正）</w:t>
      </w:r>
    </w:p>
    <w:p>
      <w:pPr>
        <w:rPr>
          <w:rFonts w:cs="Times New Roman"/>
        </w:rPr>
      </w:pPr>
      <w:r>
        <w:rPr>
          <w:rFonts w:hint="eastAsia" w:cs="PMingLiU"/>
        </w:rPr>
        <w:t>亦有與本版同形者：</w:t>
      </w:r>
      <w:r>
        <w:rPr>
          <w:rFonts w:ascii="Calibri" w:hAnsi="Calibri" w:eastAsia="PMingLiU" w:cs="Times New Roman"/>
          <w:kern w:val="2"/>
          <w:sz w:val="24"/>
          <w:szCs w:val="24"/>
          <w:lang w:val="en-US" w:eastAsia="zh-CN" w:bidi="ar-SA"/>
        </w:rPr>
        <w:pict>
          <v:shape id="圖片 2" o:spid="_x0000_s1029" type="#_x0000_t75" style="height:19.5pt;width:6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cs="PMingLiU"/>
        </w:rPr>
        <w:t>（《合》</w:t>
      </w:r>
      <w:r>
        <w:t>20881</w:t>
      </w:r>
      <w:r>
        <w:rPr>
          <w:rFonts w:hint="eastAsia" w:cs="PMingLiU"/>
        </w:rPr>
        <w:t>）</w:t>
      </w:r>
    </w:p>
    <w:p>
      <w:pPr>
        <w:rPr>
          <w:rFonts w:cs="Times New Roman"/>
        </w:rPr>
      </w:pPr>
      <w:r>
        <w:rPr>
          <w:rFonts w:hint="eastAsia" w:cs="PMingLiU"/>
        </w:rPr>
        <w:t>　　一般來說，月字作「</w:t>
      </w:r>
      <w:r>
        <w:rPr>
          <w:rFonts w:ascii="Calibri" w:hAnsi="Calibri" w:eastAsia="PMingLiU" w:cs="Times New Roman"/>
          <w:kern w:val="2"/>
          <w:sz w:val="24"/>
          <w:szCs w:val="24"/>
          <w:lang w:val="en-US" w:eastAsia="zh-CN" w:bidi="ar-SA"/>
        </w:rPr>
        <w:pict>
          <v:shape id="圖片 5" o:spid="_x0000_s1030" type="#_x0000_t75" style="height:17.25pt;width:6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cs="PMingLiU"/>
        </w:rPr>
        <w:t>」形，多為師組，而此版為賓組，也很有可能是月字最後一筆缺刻。</w:t>
      </w:r>
    </w:p>
    <w:p>
      <w:pPr>
        <w:rPr>
          <w:rFonts w:cs="Times New Roman"/>
        </w:rPr>
      </w:pPr>
      <w:r>
        <w:rPr>
          <w:rFonts w:hint="eastAsia" w:cs="PMingLiU"/>
        </w:rPr>
        <w:t>現今有一較難解之疑問在於為何此處為四豎筆而非橫畫，因同版中有「生五月」，故此處為四月，五月即為下一個月，而四豎筆的特殊刻法，為卜辭中僅見，有待將來更多相關材料的發掘與出土，將此說加以驗證。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ascii="Calibri" w:hAnsi="Calibri" w:eastAsia="PMingLiU" w:cs="Times New Roman"/>
          <w:kern w:val="2"/>
          <w:sz w:val="24"/>
          <w:szCs w:val="24"/>
          <w:lang w:val="en-US" w:eastAsia="zh-CN" w:bidi="ar-SA"/>
        </w:rPr>
        <w:pict>
          <v:shape id="圖片 8" o:spid="_x0000_s1031" type="#_x0000_t75" style="height:102.75pt;width:291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bookmarkStart w:id="0" w:name="_GoBack"/>
      <w:r>
        <w:rPr>
          <w:rFonts w:ascii="Calibri" w:hAnsi="Calibri" w:eastAsia="PMingLiU" w:cs="Times New Roman"/>
          <w:kern w:val="2"/>
          <w:sz w:val="24"/>
          <w:szCs w:val="24"/>
          <w:lang w:val="en-US" w:eastAsia="zh-CN" w:bidi="ar-SA"/>
        </w:rPr>
        <w:pict>
          <v:shape id="圖片 7" o:spid="_x0000_s1032" type="#_x0000_t75" style="height:575.25pt;width:41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>
      <w:pPr>
        <w:rPr>
          <w:rFonts w:cs="Times New Roman"/>
        </w:rPr>
      </w:pPr>
      <w:r>
        <w:rPr>
          <w:rFonts w:hint="eastAsia" w:cs="PMingLiU"/>
        </w:rPr>
        <w:t>《丙編》</w:t>
      </w:r>
      <w:r>
        <w:t>98</w:t>
      </w:r>
      <w:r>
        <w:rPr>
          <w:rFonts w:hint="eastAsia" w:cs="PMingLiU"/>
        </w:rPr>
        <w:t>書影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标坚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nQuanYi Micro Hei Mono">
    <w:altName w:val="Lingoes Unicode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瓢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瓢虫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ICS3">
    <w:panose1 w:val="02010600000101010101"/>
    <w:charset w:val="86"/>
    <w:family w:val="auto"/>
    <w:pitch w:val="default"/>
    <w:sig w:usb0="00000003" w:usb1="38C10031" w:usb2="00000012" w:usb3="00000000" w:csb0="001E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Century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ingoes Unicode">
    <w:panose1 w:val="020B0604020202020204"/>
    <w:charset w:val="86"/>
    <w:family w:val="auto"/>
    <w:pitch w:val="default"/>
    <w:sig w:usb0="800002FF" w:usb1="100FFFFF" w:usb2="00000000" w:usb3="00000000" w:csb0="003E019F" w:csb1="4F030000"/>
  </w:font>
  <w:font w:name="CHANT">
    <w:panose1 w:val="02010609000101010101"/>
    <w:charset w:val="86"/>
    <w:family w:val="auto"/>
    <w:pitch w:val="default"/>
    <w:sig w:usb0="80000003" w:usb1="3AC10031" w:usb2="00000012" w:usb3="00000000" w:csb0="001E0001" w:csb1="00000000"/>
  </w:font>
  <w:font w:name="ICS4">
    <w:panose1 w:val="02010600000101010101"/>
    <w:charset w:val="86"/>
    <w:family w:val="auto"/>
    <w:pitch w:val="default"/>
    <w:sig w:usb0="80000003" w:usb1="38C10031" w:usb2="00000012" w:usb3="00000000" w:csb0="001E0001" w:csb1="00000000"/>
  </w:font>
  <w:font w:name="标题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题5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坚贞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坚贞不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坚贞不屈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rPr>
        <w:rFonts w:eastAsia="宋体" w:cs="Times New Roman"/>
        <w:lang w:eastAsia="zh-CN"/>
      </w:rPr>
    </w:pPr>
    <w:r>
      <w:rPr>
        <w:rFonts w:hint="eastAsia" w:eastAsia="宋体" w:cs="宋体"/>
        <w:lang w:eastAsia="zh-CN"/>
      </w:rPr>
      <w:t>中國社會科學院歷史研究所先秦史研究室網站</w:t>
    </w:r>
    <w:r>
      <w:rPr>
        <w:rFonts w:eastAsia="宋体"/>
        <w:lang w:eastAsia="zh-CN"/>
      </w:rPr>
      <w:t xml:space="preserve"> </w:t>
    </w:r>
    <w:r>
      <w:fldChar w:fldCharType="begin"/>
    </w:r>
    <w:r>
      <w:instrText xml:space="preserve">HYPERLINK "http://www.xianqin.org/" </w:instrText>
    </w:r>
    <w:r>
      <w:fldChar w:fldCharType="separate"/>
    </w:r>
    <w:r>
      <w:rPr>
        <w:rStyle w:val="6"/>
        <w:rFonts w:eastAsia="宋体"/>
        <w:lang w:eastAsia="zh-CN"/>
      </w:rPr>
      <w:t>www.xianqin.org</w:t>
    </w:r>
    <w:r>
      <w:fldChar w:fldCharType="end"/>
    </w:r>
    <w:r>
      <w:rPr>
        <w:rFonts w:eastAsia="宋体"/>
        <w:lang w:eastAsia="zh-CN"/>
      </w:rPr>
      <w:t xml:space="preserve"> 2014</w:t>
    </w:r>
    <w:r>
      <w:rPr>
        <w:rFonts w:hint="eastAsia" w:eastAsia="宋体" w:cs="宋体"/>
        <w:lang w:eastAsia="zh-CN"/>
      </w:rPr>
      <w:t>年</w:t>
    </w:r>
    <w:r>
      <w:rPr>
        <w:rFonts w:eastAsia="宋体"/>
        <w:lang w:eastAsia="zh-CN"/>
      </w:rPr>
      <w:t>3</w:t>
    </w:r>
    <w:r>
      <w:rPr>
        <w:rFonts w:hint="eastAsia" w:eastAsia="宋体" w:cs="宋体"/>
        <w:lang w:eastAsia="zh-CN"/>
      </w:rPr>
      <w:t>月</w:t>
    </w:r>
    <w:r>
      <w:rPr>
        <w:rFonts w:eastAsia="宋体"/>
        <w:lang w:eastAsia="zh-CN"/>
      </w:rPr>
      <w:t>30</w:t>
    </w:r>
    <w:r>
      <w:rPr>
        <w:rFonts w:hint="eastAsia" w:eastAsia="宋体" w:cs="宋体"/>
        <w:lang w:eastAsia="zh-CN"/>
      </w:rPr>
      <w:t>日</w:t>
    </w:r>
  </w:p>
  <w:p>
    <w:pPr>
      <w:pStyle w:val="4"/>
    </w:pPr>
    <w:r>
      <w:t>http://www.xianqin.org/blog/archives/3854.html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PMingLiU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Calibri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iPriority w:val="99"/>
  </w:style>
  <w:style w:type="paragraph" w:styleId="2">
    <w:name w:val="Balloon Text"/>
    <w:basedOn w:val="1"/>
    <w:link w:val="7"/>
    <w:semiHidden/>
    <w:uiPriority w:val="99"/>
    <w:rPr>
      <w:rFonts w:ascii="Cambria" w:hAnsi="Cambria" w:cs="Cambria"/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character" w:customStyle="1" w:styleId="7">
    <w:name w:val="Balloon Text Char"/>
    <w:basedOn w:val="5"/>
    <w:link w:val="2"/>
    <w:semiHidden/>
    <w:locked/>
    <w:uiPriority w:val="99"/>
    <w:rPr>
      <w:rFonts w:ascii="Cambria" w:hAnsi="Cambria" w:eastAsia="PMingLiU" w:cs="Cambria"/>
      <w:sz w:val="18"/>
      <w:szCs w:val="18"/>
    </w:rPr>
  </w:style>
  <w:style w:type="character" w:customStyle="1" w:styleId="8">
    <w:name w:val="apple-converted-space"/>
    <w:basedOn w:val="5"/>
    <w:uiPriority w:val="99"/>
    <w:rPr/>
  </w:style>
  <w:style w:type="character" w:customStyle="1" w:styleId="9">
    <w:name w:val="Header Char"/>
    <w:basedOn w:val="5"/>
    <w:link w:val="4"/>
    <w:locked/>
    <w:uiPriority w:val="99"/>
    <w:rPr>
      <w:sz w:val="20"/>
      <w:szCs w:val="20"/>
    </w:rPr>
  </w:style>
  <w:style w:type="character" w:customStyle="1" w:styleId="10">
    <w:name w:val="Footer Char"/>
    <w:basedOn w:val="5"/>
    <w:link w:val="3"/>
    <w:locked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4.emf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1.png"/><Relationship Id="rId8" Type="http://schemas.openxmlformats.org/officeDocument/2006/relationships/image" Target="media/image2.emf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63</Words>
  <Characters>365</Characters>
  <Lines>0</Lines>
  <Paragraphs>0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2014-03-27T03:06:00Z</dcterms:created>
  <dc:creator>user</dc:creator>
  <cp:lastModifiedBy>LIU Yuan</cp:lastModifiedBy>
  <cp:lastPrinted>2014-03-27T03:40:00Z</cp:lastPrinted>
  <dcterms:modified xsi:type="dcterms:W3CDTF">2014-03-30T05:59:28Z</dcterms:modified>
  <dc:title>殷卜辭「四月」的特殊刻法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